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86">
        <w:rPr>
          <w:rFonts w:ascii="Times New Roman" w:hAnsi="Times New Roman" w:cs="Times New Roman"/>
          <w:b/>
          <w:sz w:val="28"/>
          <w:szCs w:val="28"/>
        </w:rPr>
        <w:t>о деятельности Комитета Парламента Чеченской Республики по вопросам законности, правопорядка и безопасности</w:t>
      </w:r>
    </w:p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86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707EC3" w:rsidRPr="003D5986" w:rsidRDefault="00707EC3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C3" w:rsidRPr="003D5986" w:rsidRDefault="00707EC3" w:rsidP="00B50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Pr="003D5986">
        <w:rPr>
          <w:rFonts w:ascii="Times New Roman" w:hAnsi="Times New Roman" w:cs="Times New Roman"/>
          <w:sz w:val="28"/>
          <w:szCs w:val="28"/>
          <w:u w:val="single"/>
        </w:rPr>
        <w:t>Состав Комитета:</w:t>
      </w:r>
    </w:p>
    <w:p w:rsidR="00707EC3" w:rsidRPr="003D5986" w:rsidRDefault="00707EC3" w:rsidP="00B5088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Председатель Комитета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 – Р.Л. Эдилов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– А.Ш. Саказов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Члены Комитета</w:t>
      </w:r>
      <w:r w:rsidRPr="003D5986">
        <w:rPr>
          <w:rFonts w:ascii="Times New Roman" w:hAnsi="Times New Roman" w:cs="Times New Roman"/>
          <w:sz w:val="28"/>
          <w:szCs w:val="28"/>
        </w:rPr>
        <w:t>: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И.М. Абубакаров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А.Д. Висмурадов 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В.Ж. Манцаев </w:t>
      </w:r>
    </w:p>
    <w:p w:rsidR="00707EC3" w:rsidRPr="003D5986" w:rsidRDefault="00707EC3" w:rsidP="00B508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М.И. Ханбиев</w:t>
      </w:r>
    </w:p>
    <w:p w:rsidR="00707EC3" w:rsidRPr="003D5986" w:rsidRDefault="00707EC3" w:rsidP="00B5088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К предметам ведения Комитета относятся вопросы: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2) правопорядка и общественной безопасности;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3) правового регулирования профилактики коррупции, правонарушений и преступности;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4) взаимодействия с прокуратурой, полицией, адвокатурой, нотариатом, судебными и иными правоохранительными органами, а также федеральным органом исполнительной власти по предупреждению чрезвычайных ситуаций и ликвидации последствий стихийных бедствий;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5) установления административной ответственности;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6) пожарной безопасности;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7) предварительного рассмотрения кандидатур на должности судей Конституционного Суда Чеченской Республики, мировых судей, Уполномоченного по правам человека в Чеченской Республике, представителей общественности в квалификационной коллегии судей Чеченской Республики, представителей Парламента в квалификационной комиссии Адвокатской палаты Чеченской Республики, а также иных кандидатур в соответствии со сферой ведения;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8) защиты прав и свобод граждан;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9) участия граждан в осуществлении охраны общественного порядка;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10) контроля за исполнением республиканских целевых программ в сфере компетенции Комитета;</w:t>
      </w:r>
    </w:p>
    <w:p w:rsidR="00707EC3" w:rsidRPr="003D5986" w:rsidRDefault="00707EC3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11) другие вопросы в сфере законности, правопорядка и общественной безопасности.</w:t>
      </w:r>
    </w:p>
    <w:p w:rsidR="00707EC3" w:rsidRPr="003D5986" w:rsidRDefault="00707EC3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 законодательством, Конституцией Чеченской Республики,  Конституционным законом Чеченской Республики «О Парламенте Чеченской Республики», Конституционным законом Чеченской Республики «О статусе депутата Парламента Чеченской Республики», нормативно-правовыми актами Чеченской Республики,  </w:t>
      </w:r>
      <w:r w:rsidRPr="003D598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Регламентом 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 Парламента Чеченской Республики</w:t>
      </w:r>
      <w:r w:rsidRPr="003D5986">
        <w:rPr>
          <w:rFonts w:ascii="Times New Roman" w:hAnsi="Times New Roman" w:cs="Times New Roman"/>
          <w:sz w:val="28"/>
          <w:szCs w:val="28"/>
        </w:rPr>
        <w:t>.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156E" w:rsidRPr="003D5986" w:rsidRDefault="0020156E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t>Законотворческая работа:</w:t>
      </w:r>
    </w:p>
    <w:p w:rsidR="003D5986" w:rsidRDefault="0020156E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Законы Чеченской Республики, принятые </w:t>
      </w:r>
    </w:p>
    <w:p w:rsidR="0020156E" w:rsidRPr="003D5986" w:rsidRDefault="0020156E" w:rsidP="00B5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t>Парламентом Чеченской Республики:</w:t>
      </w:r>
    </w:p>
    <w:p w:rsidR="006F7CD5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07EC3" w:rsidRPr="003D5986" w:rsidRDefault="00695869" w:rsidP="00B50888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  <w:t xml:space="preserve">Комитетом по вопросам законности, правопорядка и безопасности рассмотрено  и принято Парламентом </w:t>
      </w:r>
      <w:r w:rsidR="00707EC3" w:rsidRPr="003D5986">
        <w:rPr>
          <w:rFonts w:ascii="Times New Roman" w:hAnsi="Times New Roman" w:cs="Times New Roman"/>
          <w:b/>
          <w:sz w:val="28"/>
          <w:szCs w:val="28"/>
        </w:rPr>
        <w:t>8</w:t>
      </w:r>
      <w:r w:rsidRPr="003D5986">
        <w:rPr>
          <w:rFonts w:ascii="Times New Roman" w:hAnsi="Times New Roman" w:cs="Times New Roman"/>
          <w:sz w:val="28"/>
          <w:szCs w:val="28"/>
        </w:rPr>
        <w:t xml:space="preserve"> законов Чеченской Республики</w:t>
      </w:r>
      <w:r w:rsidR="00707EC3" w:rsidRPr="003D59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56D" w:rsidRDefault="00D7556D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6"/>
        <w:gridCol w:w="4532"/>
        <w:gridCol w:w="2410"/>
      </w:tblGrid>
      <w:tr w:rsidR="00D7556D" w:rsidRPr="004B3332" w:rsidTr="00B91EBC">
        <w:tc>
          <w:tcPr>
            <w:tcW w:w="396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D7556D" w:rsidRPr="003C670B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2 Закона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0B">
              <w:rPr>
                <w:rFonts w:ascii="Times New Roman" w:hAnsi="Times New Roman" w:cs="Times New Roman"/>
                <w:sz w:val="24"/>
                <w:szCs w:val="24"/>
              </w:rPr>
              <w:t>«О нотариальных округах и количестве должностей нотариусов в нотариальных округах в Чеченской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</w:t>
            </w:r>
          </w:p>
          <w:p w:rsidR="00D7556D" w:rsidRPr="004B3332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  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556D" w:rsidRPr="00500A79" w:rsidTr="00B91EBC">
        <w:tc>
          <w:tcPr>
            <w:tcW w:w="396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D7556D" w:rsidRPr="009D2F85" w:rsidRDefault="00D7556D" w:rsidP="00B91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2F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статью 5 Закона Чеченской Республики </w:t>
            </w:r>
          </w:p>
          <w:p w:rsidR="00D7556D" w:rsidRPr="003C670B" w:rsidRDefault="00D7556D" w:rsidP="00B91EB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F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отдельных вопросах оказания гражданам бесплатной юридической помощи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Чеченской Республики»</w:t>
            </w:r>
          </w:p>
        </w:tc>
        <w:tc>
          <w:tcPr>
            <w:tcW w:w="2410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Парламента</w:t>
            </w:r>
          </w:p>
          <w:p w:rsidR="00D7556D" w:rsidRPr="00500A79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  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556D" w:rsidTr="00B91EBC">
        <w:trPr>
          <w:trHeight w:val="1464"/>
        </w:trPr>
        <w:tc>
          <w:tcPr>
            <w:tcW w:w="396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2 Закона Чеченской Республики           «О профилактике безнадзорности и правонарушений несовершеннолетних в Чеченской Республике»</w:t>
            </w:r>
          </w:p>
        </w:tc>
        <w:tc>
          <w:tcPr>
            <w:tcW w:w="2410" w:type="dxa"/>
          </w:tcPr>
          <w:p w:rsidR="00D7556D" w:rsidRDefault="00D7556D" w:rsidP="00B9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заседании Парламента </w:t>
            </w:r>
          </w:p>
          <w:p w:rsidR="00D7556D" w:rsidRDefault="00D7556D" w:rsidP="00B9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мая</w:t>
            </w:r>
            <w:r w:rsidRPr="009C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</w:tc>
      </w:tr>
      <w:tr w:rsidR="00D7556D" w:rsidTr="00B91EBC">
        <w:tc>
          <w:tcPr>
            <w:tcW w:w="396" w:type="dxa"/>
            <w:hideMark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некоторые законодательные акты Чеченской Республики в сфере административных правонарушений</w:t>
            </w:r>
          </w:p>
        </w:tc>
        <w:tc>
          <w:tcPr>
            <w:tcW w:w="2410" w:type="dxa"/>
          </w:tcPr>
          <w:p w:rsidR="00D7556D" w:rsidRDefault="00D7556D" w:rsidP="00B9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A79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заседании Парламента </w:t>
            </w:r>
          </w:p>
          <w:p w:rsidR="00D7556D" w:rsidRPr="00252B60" w:rsidRDefault="00D7556D" w:rsidP="00B91EB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C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9C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года</w:t>
            </w:r>
          </w:p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6D" w:rsidRPr="00BA5671" w:rsidTr="00B91EBC">
        <w:trPr>
          <w:trHeight w:val="1727"/>
        </w:trPr>
        <w:tc>
          <w:tcPr>
            <w:tcW w:w="396" w:type="dxa"/>
            <w:hideMark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D7556D" w:rsidRPr="00BA5671" w:rsidRDefault="00D7556D" w:rsidP="00B9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Конституционный закон Чеченской Республики </w:t>
            </w:r>
          </w:p>
          <w:p w:rsidR="00D7556D" w:rsidRPr="00BA5671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71"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Конституционном Суде Чеченской Республики»</w:t>
            </w:r>
          </w:p>
        </w:tc>
        <w:tc>
          <w:tcPr>
            <w:tcW w:w="2410" w:type="dxa"/>
          </w:tcPr>
          <w:p w:rsidR="00D7556D" w:rsidRPr="00BA5671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71">
              <w:rPr>
                <w:rFonts w:ascii="Times New Roman" w:hAnsi="Times New Roman"/>
                <w:sz w:val="24"/>
                <w:szCs w:val="24"/>
              </w:rPr>
              <w:t xml:space="preserve">Принят в 3-м и окончательном </w:t>
            </w:r>
            <w:r>
              <w:rPr>
                <w:rFonts w:ascii="Times New Roman" w:hAnsi="Times New Roman"/>
                <w:sz w:val="24"/>
                <w:szCs w:val="24"/>
              </w:rPr>
              <w:t>чтениях</w:t>
            </w:r>
            <w:r w:rsidRPr="00BA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67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Парламента </w:t>
            </w:r>
          </w:p>
          <w:p w:rsidR="00D7556D" w:rsidRPr="00BA5671" w:rsidRDefault="00D7556D" w:rsidP="00B9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71">
              <w:rPr>
                <w:rFonts w:ascii="Times New Roman" w:hAnsi="Times New Roman"/>
                <w:sz w:val="24"/>
                <w:szCs w:val="24"/>
              </w:rPr>
              <w:t>4 октября 2018 года</w:t>
            </w:r>
          </w:p>
        </w:tc>
      </w:tr>
      <w:tr w:rsidR="00D7556D" w:rsidRPr="00BA5671" w:rsidTr="00B91EBC">
        <w:trPr>
          <w:trHeight w:val="303"/>
        </w:trPr>
        <w:tc>
          <w:tcPr>
            <w:tcW w:w="396" w:type="dxa"/>
            <w:hideMark/>
          </w:tcPr>
          <w:p w:rsidR="00D7556D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D7556D" w:rsidRPr="00D22B60" w:rsidRDefault="00D7556D" w:rsidP="00B9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B60">
              <w:rPr>
                <w:rFonts w:ascii="Times New Roman" w:hAnsi="Times New Roman"/>
                <w:sz w:val="24"/>
                <w:szCs w:val="24"/>
              </w:rPr>
              <w:t>«О внесении изменения в статью 1 Закона Чеченской Республики «О порядке подачи уведомления о проведении собраний, митингов, демонстраций, шествий и пикетирований»</w:t>
            </w:r>
          </w:p>
        </w:tc>
        <w:tc>
          <w:tcPr>
            <w:tcW w:w="2410" w:type="dxa"/>
          </w:tcPr>
          <w:p w:rsidR="00D7556D" w:rsidRPr="00BA5671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71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  <w:r>
              <w:rPr>
                <w:rFonts w:ascii="Times New Roman" w:hAnsi="Times New Roman"/>
                <w:sz w:val="24"/>
                <w:szCs w:val="24"/>
              </w:rPr>
              <w:t>во 2-м</w:t>
            </w:r>
            <w:r w:rsidRPr="00BA5671">
              <w:rPr>
                <w:rFonts w:ascii="Times New Roman" w:hAnsi="Times New Roman"/>
                <w:sz w:val="24"/>
                <w:szCs w:val="24"/>
              </w:rPr>
              <w:t xml:space="preserve"> и окончательном </w:t>
            </w:r>
            <w:r>
              <w:rPr>
                <w:rFonts w:ascii="Times New Roman" w:hAnsi="Times New Roman"/>
                <w:sz w:val="24"/>
                <w:szCs w:val="24"/>
              </w:rPr>
              <w:t>чтениях</w:t>
            </w:r>
            <w:r w:rsidRPr="00BA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67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Парламента </w:t>
            </w:r>
          </w:p>
          <w:p w:rsidR="00D7556D" w:rsidRPr="00BA5671" w:rsidRDefault="00D7556D" w:rsidP="00B91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  <w:r w:rsidRPr="00BA5671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  <w:p w:rsidR="00D7556D" w:rsidRPr="00BA5671" w:rsidRDefault="00D7556D" w:rsidP="00B91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56D" w:rsidRPr="00142108" w:rsidTr="00B91EBC">
        <w:trPr>
          <w:trHeight w:val="303"/>
        </w:trPr>
        <w:tc>
          <w:tcPr>
            <w:tcW w:w="396" w:type="dxa"/>
            <w:hideMark/>
          </w:tcPr>
          <w:p w:rsidR="00D7556D" w:rsidRPr="00142108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D7556D" w:rsidRPr="00142108" w:rsidRDefault="00D7556D" w:rsidP="00B9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«О внесении изменения в закон Чеченской Республики «О пожарной безопасности в Чеченской Республике»</w:t>
            </w:r>
          </w:p>
        </w:tc>
        <w:tc>
          <w:tcPr>
            <w:tcW w:w="2410" w:type="dxa"/>
          </w:tcPr>
          <w:p w:rsidR="00D7556D" w:rsidRPr="00142108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 xml:space="preserve">Принят в 1-ом чтении 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Парламента </w:t>
            </w:r>
          </w:p>
          <w:p w:rsidR="00D7556D" w:rsidRPr="00142108" w:rsidRDefault="00D7556D" w:rsidP="00B91EBC">
            <w:pPr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29 ноября 2018 года</w:t>
            </w:r>
          </w:p>
        </w:tc>
      </w:tr>
      <w:tr w:rsidR="00D7556D" w:rsidRPr="00142108" w:rsidTr="00B91EBC">
        <w:trPr>
          <w:trHeight w:val="303"/>
        </w:trPr>
        <w:tc>
          <w:tcPr>
            <w:tcW w:w="396" w:type="dxa"/>
            <w:hideMark/>
          </w:tcPr>
          <w:p w:rsidR="00D7556D" w:rsidRPr="00142108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D7556D" w:rsidRPr="00142108" w:rsidRDefault="00D7556D" w:rsidP="00B9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«О внесении изменения в статью 5 Закона Чеченской Республики «Об организации деятельности комиссий по делам несовершеннолетних и защите их прав»</w:t>
            </w:r>
          </w:p>
        </w:tc>
        <w:tc>
          <w:tcPr>
            <w:tcW w:w="2410" w:type="dxa"/>
          </w:tcPr>
          <w:p w:rsidR="00D7556D" w:rsidRPr="00142108" w:rsidRDefault="00D7556D" w:rsidP="00B9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 xml:space="preserve">Принят в 1-ом чтении 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Парламента </w:t>
            </w:r>
          </w:p>
          <w:p w:rsidR="00D7556D" w:rsidRPr="00142108" w:rsidRDefault="00D7556D" w:rsidP="00B91EBC">
            <w:pPr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29 ноября 2018 года</w:t>
            </w:r>
          </w:p>
        </w:tc>
      </w:tr>
    </w:tbl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Pr="003D5986">
        <w:rPr>
          <w:rFonts w:ascii="Times New Roman" w:hAnsi="Times New Roman" w:cs="Times New Roman"/>
          <w:b/>
          <w:sz w:val="28"/>
          <w:szCs w:val="28"/>
          <w:u w:val="single"/>
        </w:rPr>
        <w:t>В настоящее время осуществляется деятельность по разработке следующих законопроектов:</w:t>
      </w:r>
    </w:p>
    <w:p w:rsidR="00707EC3" w:rsidRPr="003D5986" w:rsidRDefault="00707EC3" w:rsidP="00B5088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Проект закона Чеченской Республики «О внесении изменения в статью 10 </w:t>
      </w:r>
      <w:r w:rsidRPr="003D5986">
        <w:rPr>
          <w:rFonts w:ascii="Times New Roman" w:hAnsi="Times New Roman" w:cs="Times New Roman"/>
          <w:sz w:val="28"/>
          <w:szCs w:val="28"/>
        </w:rPr>
        <w:lastRenderedPageBreak/>
        <w:t>закона Чеченской Республики «О мировых судьях Чеченской Республики».</w:t>
      </w:r>
    </w:p>
    <w:p w:rsidR="003D5986" w:rsidRPr="003D5986" w:rsidRDefault="003D5986" w:rsidP="00B5088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Комитетом рассмотрено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D7556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законов, поступивших из Государственной Думы Федерального Собрания Российской Федерации и законодательных (представительных) органов государственной власти субъектов Российской Федерации.</w:t>
      </w:r>
    </w:p>
    <w:p w:rsidR="003D5986" w:rsidRPr="003D5986" w:rsidRDefault="003D5986" w:rsidP="00B5088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Проведено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Парламента Чеченской Республики по вопросам законности, правопорядка и безопасности, </w:t>
      </w: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рассмотрено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</w:t>
      </w: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598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3D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45DEA" w:rsidRPr="003D5986" w:rsidRDefault="00845DEA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Pr="003D5986">
        <w:rPr>
          <w:rFonts w:ascii="Times New Roman" w:hAnsi="Times New Roman" w:cs="Times New Roman"/>
          <w:sz w:val="28"/>
          <w:szCs w:val="28"/>
          <w:u w:val="single"/>
        </w:rPr>
        <w:t>Списано</w:t>
      </w:r>
      <w:r w:rsidRPr="003D5986">
        <w:rPr>
          <w:rFonts w:ascii="Times New Roman" w:hAnsi="Times New Roman" w:cs="Times New Roman"/>
          <w:sz w:val="28"/>
          <w:szCs w:val="28"/>
        </w:rPr>
        <w:t xml:space="preserve"> по истечению срока рассмотрения </w:t>
      </w:r>
      <w:r w:rsidRPr="003D5986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3D5986">
        <w:rPr>
          <w:rFonts w:ascii="Times New Roman" w:hAnsi="Times New Roman" w:cs="Times New Roman"/>
          <w:sz w:val="28"/>
          <w:szCs w:val="28"/>
        </w:rPr>
        <w:t>проектов федеральных законов.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  <w:t xml:space="preserve">Комитетом Парламента Чеченской Республики по вопросам законности, правопорядка и безопасности на заседаниях Комитета были предварительно (с приглашением кандидатов) рассмотрены кандидатуры на должности судей Конституционного Суда Чеченской Республики, мировых судей, Уполномоченного по правам человека в Чеченской  Республике, представителей общественности в квалификационной коллегии судей Чеченской Республики, представителей Парламента в квалификационной комиссии Адвокатской палаты Чеченской Республики. Комитет также принимает активное участие в формировании в республике института мировых судей. 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  <w:u w:val="single"/>
        </w:rPr>
        <w:t>Общий документооборот Комитета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6">
        <w:rPr>
          <w:rFonts w:ascii="Times New Roman" w:hAnsi="Times New Roman" w:cs="Times New Roman"/>
          <w:sz w:val="28"/>
          <w:szCs w:val="28"/>
        </w:rPr>
        <w:t>Парламента Чеченской Республики  по вопросам законности, правопорядка и безопасности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695869" w:rsidRPr="003D598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67703" w:rsidRPr="003D59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Pr="003D5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C67703" w:rsidRPr="003D59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D5986">
        <w:rPr>
          <w:rFonts w:ascii="Times New Roman" w:eastAsia="Times New Roman" w:hAnsi="Times New Roman" w:cs="Times New Roman"/>
          <w:sz w:val="28"/>
        </w:rPr>
        <w:t> 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входящих документов - </w:t>
      </w:r>
      <w:r w:rsidR="001D7FD7" w:rsidRPr="003D5986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C67703" w:rsidRPr="003D598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56E" w:rsidRPr="003D5986" w:rsidRDefault="0020156E" w:rsidP="00B5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8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D5986">
        <w:rPr>
          <w:rFonts w:ascii="Times New Roman" w:eastAsia="Times New Roman" w:hAnsi="Times New Roman" w:cs="Times New Roman"/>
          <w:sz w:val="28"/>
        </w:rPr>
        <w:t> </w:t>
      </w:r>
      <w:r w:rsidR="00601E6F" w:rsidRPr="003D5986">
        <w:rPr>
          <w:rFonts w:ascii="Times New Roman" w:eastAsia="Times New Roman" w:hAnsi="Times New Roman" w:cs="Times New Roman"/>
          <w:sz w:val="28"/>
          <w:szCs w:val="28"/>
        </w:rPr>
        <w:t xml:space="preserve">исходящих документов </w:t>
      </w:r>
      <w:r w:rsidRPr="003D5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7703" w:rsidRPr="003D5986">
        <w:rPr>
          <w:rFonts w:ascii="Times New Roman" w:eastAsia="Times New Roman" w:hAnsi="Times New Roman" w:cs="Times New Roman"/>
          <w:b/>
          <w:sz w:val="28"/>
          <w:szCs w:val="28"/>
        </w:rPr>
        <w:t>255</w:t>
      </w:r>
      <w:r w:rsidR="00695869" w:rsidRPr="003D59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156E" w:rsidRPr="003D5986" w:rsidRDefault="0020156E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Депутатами комитета ведется постоянная работа с обращениями граждан. За отчетный период в адрес комитета поступило </w:t>
      </w:r>
      <w:r w:rsidR="00A216E7" w:rsidRPr="003D5986">
        <w:rPr>
          <w:rFonts w:ascii="Times New Roman" w:hAnsi="Times New Roman" w:cs="Times New Roman"/>
          <w:sz w:val="28"/>
          <w:szCs w:val="28"/>
        </w:rPr>
        <w:t>1</w:t>
      </w:r>
      <w:r w:rsidRPr="003D5986">
        <w:rPr>
          <w:rFonts w:ascii="Times New Roman" w:hAnsi="Times New Roman" w:cs="Times New Roman"/>
          <w:b/>
          <w:sz w:val="28"/>
          <w:szCs w:val="28"/>
        </w:rPr>
        <w:t>7</w:t>
      </w:r>
      <w:r w:rsidR="00591924" w:rsidRPr="003D5986">
        <w:rPr>
          <w:rFonts w:ascii="Times New Roman" w:hAnsi="Times New Roman" w:cs="Times New Roman"/>
          <w:b/>
          <w:sz w:val="28"/>
          <w:szCs w:val="28"/>
        </w:rPr>
        <w:t>6</w:t>
      </w:r>
      <w:r w:rsidRPr="003D598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6719" w:rsidRPr="003D5986">
        <w:rPr>
          <w:rFonts w:ascii="Times New Roman" w:hAnsi="Times New Roman" w:cs="Times New Roman"/>
          <w:sz w:val="28"/>
          <w:szCs w:val="28"/>
        </w:rPr>
        <w:t>й</w:t>
      </w:r>
      <w:r w:rsidRPr="003D5986">
        <w:rPr>
          <w:rFonts w:ascii="Times New Roman" w:hAnsi="Times New Roman" w:cs="Times New Roman"/>
          <w:sz w:val="28"/>
          <w:szCs w:val="28"/>
        </w:rPr>
        <w:t xml:space="preserve"> граждан, все обращения </w:t>
      </w:r>
      <w:r w:rsidR="00346719" w:rsidRPr="003D59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D5986">
        <w:rPr>
          <w:rFonts w:ascii="Times New Roman" w:hAnsi="Times New Roman" w:cs="Times New Roman"/>
          <w:sz w:val="28"/>
          <w:szCs w:val="28"/>
        </w:rPr>
        <w:t>рассмотрены, заявителям даны соответствующие разъяснения, оказана правовая помощь и содействие в решении вопросов заявителей.</w:t>
      </w:r>
    </w:p>
    <w:p w:rsidR="0020156E" w:rsidRPr="003D5986" w:rsidRDefault="0020156E" w:rsidP="00B5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После предварительной подготовки, проведенной Комитетом, в феврале текущего года на заседании Парламента Чеченской Республики был заслушан отчет министра МВД по Чеченской Республике Р.Ш. Алханова «О деятельности органов внутренних дел за 201</w:t>
      </w:r>
      <w:r w:rsidR="00A216E7" w:rsidRPr="003D5986">
        <w:rPr>
          <w:rFonts w:ascii="Times New Roman" w:hAnsi="Times New Roman" w:cs="Times New Roman"/>
          <w:sz w:val="28"/>
          <w:szCs w:val="28"/>
        </w:rPr>
        <w:t>7</w:t>
      </w:r>
      <w:r w:rsidRPr="003D5986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20156E" w:rsidRPr="003D5986" w:rsidRDefault="0020156E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  <w:u w:val="single"/>
        </w:rPr>
        <w:t>Члены Комитета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в рамках протокольного поручения Главы Чеченской Республики Рамзана Ахматовича Кадырова </w:t>
      </w:r>
      <w:r w:rsidR="00B50888">
        <w:rPr>
          <w:rFonts w:ascii="Times New Roman" w:hAnsi="Times New Roman" w:cs="Times New Roman"/>
          <w:sz w:val="28"/>
          <w:szCs w:val="28"/>
        </w:rPr>
        <w:t>«</w:t>
      </w:r>
      <w:r w:rsidRPr="003D5986">
        <w:rPr>
          <w:rFonts w:ascii="Times New Roman" w:hAnsi="Times New Roman" w:cs="Times New Roman"/>
          <w:sz w:val="28"/>
          <w:szCs w:val="28"/>
        </w:rPr>
        <w:t>О недопустимости незаконного производства, распространения  и употребления наркотических средств, сильнодействующих и психотропных веществ, лекарственных препаратов в целях получения наркотического эффекта</w:t>
      </w:r>
      <w:r w:rsidR="00B50888">
        <w:rPr>
          <w:rFonts w:ascii="Times New Roman" w:hAnsi="Times New Roman" w:cs="Times New Roman"/>
          <w:sz w:val="28"/>
          <w:szCs w:val="28"/>
        </w:rPr>
        <w:t>»</w:t>
      </w:r>
      <w:r w:rsidRPr="003D5986">
        <w:rPr>
          <w:rFonts w:ascii="Times New Roman" w:hAnsi="Times New Roman" w:cs="Times New Roman"/>
          <w:sz w:val="28"/>
          <w:szCs w:val="28"/>
        </w:rPr>
        <w:t xml:space="preserve"> (совещание от 21 сентября 2016 года № 01-30) и Председателя Парламента Чеченской Республики Даудова Магомеда Хасмагомедовича еженедельно (понедельник, среда) проводят встречи с населением (каждый член Комитета в закрепленном за ним районе республики) по  духовно-нравственному воспитанию молодежи и по другим злободневным проблемам.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ab/>
      </w:r>
      <w:r w:rsidRPr="003D5986">
        <w:rPr>
          <w:rFonts w:ascii="Times New Roman" w:hAnsi="Times New Roman" w:cs="Times New Roman"/>
          <w:sz w:val="28"/>
          <w:szCs w:val="28"/>
          <w:u w:val="single"/>
        </w:rPr>
        <w:t>Члены Комитета</w:t>
      </w:r>
      <w:r w:rsidRPr="003D5986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всех общественно-значимых мероприятиях, проводимых в Северо-Кавказском федеральном округе и непосредственно в Чеченской Республике.</w:t>
      </w:r>
    </w:p>
    <w:p w:rsidR="0020156E" w:rsidRPr="003D5986" w:rsidRDefault="0020156E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lastRenderedPageBreak/>
        <w:t>Согласно плану мероприятий Парламента Чеченской Республики по профилактике терроризма и религиозного экстремизма, членами комитета проводится следующая работа:</w:t>
      </w:r>
    </w:p>
    <w:p w:rsidR="0020156E" w:rsidRPr="003D5986" w:rsidRDefault="0020156E" w:rsidP="00B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1) обеспечивается постоянное взаимодействие с правоохранительными органами, Антитеррористической комиссией Чеченской Республики, межведомственной комиссией по делам несовершеннолетних и защите их прав при Правительстве Чеченской Республики, районными (городскими) комиссиями по делам несовершеннолетних и защите их прав, религиозными и общественными организациями по вопросам терроризма и религиозного экстремизма;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        2) принимается  участие во всех мероприятиях, проводимых Прокуратурой, МВД и ФСБ по Чеченской Республике по вопросу профилактики и противодействия терроризму и религиозному экстремизму;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       3) проводятся тематические беседы на встречах со студентами ВУЗов, ССУЗов, учащимися школ республики по вопросам профилактики терроризма и религиозного экстремизма и разъяснению норм законодательства, предусматривающего ответственность за противоправные действия, способствующие проявлению фактов терроризма и религиозного экстремизма:</w:t>
      </w:r>
    </w:p>
    <w:p w:rsidR="0020156E" w:rsidRPr="003D5986" w:rsidRDefault="0020156E" w:rsidP="00B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      4) проводится идеологическая работа с населением, с целью формирования религиозной и межнациональной терпимости, патриотизма, здорового образа жизни, приоритетов общечеловеческих ценностей и т.д.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Парламента Чеченской Республики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>- председатель Комитета по вопросам</w:t>
      </w:r>
    </w:p>
    <w:p w:rsidR="0020156E" w:rsidRPr="003D5986" w:rsidRDefault="0020156E" w:rsidP="00B50888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86">
        <w:rPr>
          <w:rFonts w:ascii="Times New Roman" w:hAnsi="Times New Roman" w:cs="Times New Roman"/>
          <w:sz w:val="28"/>
          <w:szCs w:val="28"/>
        </w:rPr>
        <w:t xml:space="preserve">законности, правопорядка и безопасности                        </w:t>
      </w:r>
      <w:r w:rsidR="00601E6F" w:rsidRPr="003D59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5986">
        <w:rPr>
          <w:rFonts w:ascii="Times New Roman" w:hAnsi="Times New Roman" w:cs="Times New Roman"/>
          <w:sz w:val="28"/>
          <w:szCs w:val="28"/>
        </w:rPr>
        <w:t xml:space="preserve">          Р.Л. ЭДИЛОВ</w:t>
      </w:r>
    </w:p>
    <w:p w:rsidR="005562D5" w:rsidRPr="003D5986" w:rsidRDefault="005562D5" w:rsidP="00B50888">
      <w:pPr>
        <w:tabs>
          <w:tab w:val="left" w:pos="1055"/>
        </w:tabs>
        <w:spacing w:after="0" w:line="240" w:lineRule="auto"/>
      </w:pPr>
    </w:p>
    <w:sectPr w:rsidR="005562D5" w:rsidRPr="003D5986" w:rsidSect="003D5986">
      <w:headerReference w:type="default" r:id="rId7"/>
      <w:footerReference w:type="default" r:id="rId8"/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68" w:rsidRDefault="00985F68" w:rsidP="00CD4BFA">
      <w:pPr>
        <w:spacing w:after="0" w:line="240" w:lineRule="auto"/>
      </w:pPr>
      <w:r>
        <w:separator/>
      </w:r>
    </w:p>
  </w:endnote>
  <w:endnote w:type="continuationSeparator" w:id="1">
    <w:p w:rsidR="00985F68" w:rsidRDefault="00985F68" w:rsidP="00C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03" w:rsidRDefault="00C67703">
    <w:pPr>
      <w:pStyle w:val="a7"/>
      <w:jc w:val="center"/>
    </w:pPr>
  </w:p>
  <w:p w:rsidR="00C67703" w:rsidRDefault="00C67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68" w:rsidRDefault="00985F68" w:rsidP="00CD4BFA">
      <w:pPr>
        <w:spacing w:after="0" w:line="240" w:lineRule="auto"/>
      </w:pPr>
      <w:r>
        <w:separator/>
      </w:r>
    </w:p>
  </w:footnote>
  <w:footnote w:type="continuationSeparator" w:id="1">
    <w:p w:rsidR="00985F68" w:rsidRDefault="00985F68" w:rsidP="00C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8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986" w:rsidRPr="003D5986" w:rsidRDefault="004A4A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9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5986" w:rsidRPr="003D59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9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5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9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986" w:rsidRDefault="003D59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F"/>
    <w:multiLevelType w:val="hybridMultilevel"/>
    <w:tmpl w:val="65EEB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93D2D"/>
    <w:multiLevelType w:val="hybridMultilevel"/>
    <w:tmpl w:val="9F063678"/>
    <w:lvl w:ilvl="0" w:tplc="38CC3BE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27BE3"/>
    <w:multiLevelType w:val="hybridMultilevel"/>
    <w:tmpl w:val="F312B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C5E31"/>
    <w:multiLevelType w:val="hybridMultilevel"/>
    <w:tmpl w:val="F96AFEEA"/>
    <w:lvl w:ilvl="0" w:tplc="6194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F58CF"/>
    <w:multiLevelType w:val="hybridMultilevel"/>
    <w:tmpl w:val="6D7EE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BFA"/>
    <w:rsid w:val="00020BDD"/>
    <w:rsid w:val="0002201A"/>
    <w:rsid w:val="00032B6C"/>
    <w:rsid w:val="00064FB8"/>
    <w:rsid w:val="000D7E3D"/>
    <w:rsid w:val="00112482"/>
    <w:rsid w:val="00183EBD"/>
    <w:rsid w:val="001B5153"/>
    <w:rsid w:val="001D7FD7"/>
    <w:rsid w:val="001F326E"/>
    <w:rsid w:val="0020156E"/>
    <w:rsid w:val="00215C53"/>
    <w:rsid w:val="00244710"/>
    <w:rsid w:val="00342B05"/>
    <w:rsid w:val="00346719"/>
    <w:rsid w:val="00381691"/>
    <w:rsid w:val="003C6076"/>
    <w:rsid w:val="003D5986"/>
    <w:rsid w:val="003F187C"/>
    <w:rsid w:val="00431B7C"/>
    <w:rsid w:val="004560F7"/>
    <w:rsid w:val="0046598F"/>
    <w:rsid w:val="00466872"/>
    <w:rsid w:val="00475A57"/>
    <w:rsid w:val="00484FAF"/>
    <w:rsid w:val="0049498C"/>
    <w:rsid w:val="004A4A0A"/>
    <w:rsid w:val="0055058C"/>
    <w:rsid w:val="005562D5"/>
    <w:rsid w:val="00591924"/>
    <w:rsid w:val="00596E58"/>
    <w:rsid w:val="005F32A5"/>
    <w:rsid w:val="00601E6F"/>
    <w:rsid w:val="0065117F"/>
    <w:rsid w:val="00683F83"/>
    <w:rsid w:val="00695869"/>
    <w:rsid w:val="006E24BE"/>
    <w:rsid w:val="006F7CD5"/>
    <w:rsid w:val="00707EC3"/>
    <w:rsid w:val="00845DEA"/>
    <w:rsid w:val="008B4AD6"/>
    <w:rsid w:val="008C00C1"/>
    <w:rsid w:val="008D07C9"/>
    <w:rsid w:val="009059F5"/>
    <w:rsid w:val="00953FB8"/>
    <w:rsid w:val="00985F68"/>
    <w:rsid w:val="00993416"/>
    <w:rsid w:val="009D235E"/>
    <w:rsid w:val="009E6482"/>
    <w:rsid w:val="00A2140F"/>
    <w:rsid w:val="00A216E7"/>
    <w:rsid w:val="00A636C3"/>
    <w:rsid w:val="00AD7FA0"/>
    <w:rsid w:val="00B20D45"/>
    <w:rsid w:val="00B45FC4"/>
    <w:rsid w:val="00B46BB6"/>
    <w:rsid w:val="00B50888"/>
    <w:rsid w:val="00B56A04"/>
    <w:rsid w:val="00B84DA1"/>
    <w:rsid w:val="00BA1CCD"/>
    <w:rsid w:val="00BD27EE"/>
    <w:rsid w:val="00BD4D13"/>
    <w:rsid w:val="00C27DDD"/>
    <w:rsid w:val="00C67703"/>
    <w:rsid w:val="00CA4663"/>
    <w:rsid w:val="00CA4D1A"/>
    <w:rsid w:val="00CD4BFA"/>
    <w:rsid w:val="00CE186E"/>
    <w:rsid w:val="00CE1A86"/>
    <w:rsid w:val="00D35145"/>
    <w:rsid w:val="00D5734A"/>
    <w:rsid w:val="00D7556D"/>
    <w:rsid w:val="00E15220"/>
    <w:rsid w:val="00E54FA8"/>
    <w:rsid w:val="00EA3BC3"/>
    <w:rsid w:val="00EF78C1"/>
    <w:rsid w:val="00F15D1B"/>
    <w:rsid w:val="00F4175C"/>
    <w:rsid w:val="00FA0C1F"/>
    <w:rsid w:val="00FB5203"/>
    <w:rsid w:val="00FE180D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69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FA"/>
    <w:pPr>
      <w:ind w:left="720"/>
      <w:contextualSpacing/>
    </w:pPr>
  </w:style>
  <w:style w:type="table" w:styleId="a4">
    <w:name w:val="Table Grid"/>
    <w:basedOn w:val="a1"/>
    <w:uiPriority w:val="59"/>
    <w:rsid w:val="00CD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BF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BFA"/>
    <w:rPr>
      <w:rFonts w:asciiTheme="minorHAnsi" w:eastAsiaTheme="minorEastAsia" w:hAnsiTheme="minorHAnsi"/>
      <w:sz w:val="22"/>
      <w:lang w:eastAsia="ru-RU"/>
    </w:rPr>
  </w:style>
  <w:style w:type="paragraph" w:styleId="a9">
    <w:name w:val="No Spacing"/>
    <w:uiPriority w:val="1"/>
    <w:qFormat/>
    <w:rsid w:val="0020156E"/>
    <w:pPr>
      <w:spacing w:after="0" w:line="240" w:lineRule="auto"/>
    </w:pPr>
    <w:rPr>
      <w:rFonts w:eastAsia="Calibri" w:cs="Times New Roman"/>
      <w:sz w:val="28"/>
    </w:rPr>
  </w:style>
  <w:style w:type="paragraph" w:customStyle="1" w:styleId="ConsPlusNormal">
    <w:name w:val="ConsPlusNormal"/>
    <w:rsid w:val="006F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6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86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75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SAYDI</cp:lastModifiedBy>
  <cp:revision>49</cp:revision>
  <dcterms:created xsi:type="dcterms:W3CDTF">2017-11-14T09:18:00Z</dcterms:created>
  <dcterms:modified xsi:type="dcterms:W3CDTF">2019-02-18T11:35:00Z</dcterms:modified>
</cp:coreProperties>
</file>